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DAC" w:rsidRPr="00C70DAC" w:rsidRDefault="00C70DAC" w:rsidP="00C70DAC">
      <w:pPr>
        <w:spacing w:after="40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C70DA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Рекомендуемая литература для подготовки к олимпиаде по ОПК 2016-2017</w:t>
      </w:r>
    </w:p>
    <w:p w:rsidR="00C70DAC" w:rsidRPr="00C70DAC" w:rsidRDefault="00C70DAC" w:rsidP="00C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ОЛИМПИАДА ПО ОСНОВАМ ПРАВОСЛАВНОЙ КУЛЬТУРЫ</w:t>
      </w:r>
    </w:p>
    <w:p w:rsidR="00C70DAC" w:rsidRPr="00C70DAC" w:rsidRDefault="00C70DAC" w:rsidP="00C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2016/2017 учебный год</w:t>
      </w:r>
    </w:p>
    <w:p w:rsidR="00C70DAC" w:rsidRP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0DAC" w:rsidRP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году, по сложившейся традиции, две ведущих темы. Звучат они так:</w:t>
      </w:r>
    </w:p>
    <w:p w:rsidR="00C70DAC" w:rsidRPr="00C70DAC" w:rsidRDefault="00C70DAC" w:rsidP="00C70D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«Русь уходящая»: русская культура перед лицом гонений</w:t>
      </w:r>
    </w:p>
    <w:p w:rsidR="00C70DAC" w:rsidRPr="00C70DAC" w:rsidRDefault="00C70DAC" w:rsidP="00C70D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«Русское Присутствие на Святой Земле»</w:t>
      </w:r>
    </w:p>
    <w:p w:rsidR="00C70DAC" w:rsidRP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0DAC" w:rsidRP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«Русь уходящая»: русская культура перед лицом гонений</w:t>
      </w:r>
    </w:p>
    <w:p w:rsidR="00C70DAC" w:rsidRP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тема созвучна теме ближайших Рождественских чтений и связана с главными событиями 1917 года:</w:t>
      </w:r>
    </w:p>
    <w:p w:rsidR="00C70DAC" w:rsidRPr="00C70DAC" w:rsidRDefault="00C70DAC" w:rsidP="00C70D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крушение Российской Империи (февральский и октябрьский перевороты 1917 года).</w:t>
      </w:r>
    </w:p>
    <w:p w:rsidR="00C70DAC" w:rsidRPr="00C70DAC" w:rsidRDefault="00C70DAC" w:rsidP="00C70D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работы Поместного Собора 1917/1918 и восстановление русского патриаршества  осенью 1917 года;</w:t>
      </w:r>
    </w:p>
    <w:p w:rsidR="00C70DAC" w:rsidRP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Проблематика 1917 года обширная и сложная, особенно в том, что касается православной культуры. По ряду вопросов требуются недоступные широкому кругу учащихся специальные знания в области богословия, в частности, агиологии, церковной истории и канонического права, для адекватного прочтения и оценки событий 1917 и ближайших лет. Для сужения и конкретизации темы основной акцент сделан на личностях, украсивших собой 1917 и последующие трагические годы истории Русской Церкви и России – речь о пострадавших за Христа.</w:t>
      </w:r>
    </w:p>
    <w:p w:rsid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0DAC" w:rsidRP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Примерное содержание темы:</w:t>
      </w:r>
    </w:p>
    <w:p w:rsidR="00C70DAC" w:rsidRPr="00C70DAC" w:rsidRDefault="00C70DAC" w:rsidP="00C70D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Революции 1917 года и конец «православной государственности» в России. Путь Церкви в новых условиях. Проблема разрушения православной культуры в картине П. Д. </w:t>
      </w: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Корина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«Русь уходящая» («Реквием»). История, образы, судьба этого полотна.</w:t>
      </w:r>
    </w:p>
    <w:p w:rsidR="00C70DAC" w:rsidRPr="00C70DAC" w:rsidRDefault="00C70DAC" w:rsidP="00C70D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Гонения на веру и Церковь осени 1917 года: первые за Христа пострадавшие. </w:t>
      </w:r>
    </w:p>
    <w:p w:rsidR="00C70DAC" w:rsidRPr="00C70DAC" w:rsidRDefault="00C70DAC" w:rsidP="00C70D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Восстановление патриаршества в Русской Церкви: общие понятия о служении патриархов в Церкви, значение патриархов в истории Русской Церкви (особенно </w:t>
      </w: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свт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Иова и </w:t>
      </w: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Гермогена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значение восстановления патриаршества в России в революционном 1917 году, личность первого русского патриарха ХХ века – </w:t>
      </w: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свт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Тихона (</w:t>
      </w: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Беллавина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), его святительский и исповеднический подвиг.</w:t>
      </w:r>
    </w:p>
    <w:p w:rsidR="00C70DAC" w:rsidRPr="00C70DAC" w:rsidRDefault="00C70DAC" w:rsidP="00C70D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исторического Поместного Собора 1917/1918, прославленные в лике </w:t>
      </w: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новомучеников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исповедников российских: их жизнь, мировоззрение,  культурные и интеллектуальные ценности.</w:t>
      </w:r>
    </w:p>
    <w:p w:rsidR="00C70DAC" w:rsidRP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источников и литературы:</w:t>
      </w:r>
    </w:p>
    <w:p w:rsidR="00C70DAC" w:rsidRP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Источники:</w:t>
      </w:r>
    </w:p>
    <w:p w:rsidR="00C70DAC" w:rsidRPr="00C70DAC" w:rsidRDefault="00C70DAC" w:rsidP="00C70D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 Святейшего Тихона, Патриарха Московского и всея России, позднейшие документы и переписка о каноническом преемстве высшей церковной власти, 1917–1943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ост. М. Е. Губонин. М., 1994.</w:t>
      </w:r>
    </w:p>
    <w:p w:rsidR="00C70DAC" w:rsidRPr="00C70DAC" w:rsidRDefault="00C70DAC" w:rsidP="00C70D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Православная Церковь и коммунистическое государство. 1917-1941: Документы и фотоматериалы. М., 1996.</w:t>
      </w:r>
    </w:p>
    <w:p w:rsidR="00C70DAC" w:rsidRPr="00C70DAC" w:rsidRDefault="00C70DAC" w:rsidP="00C70D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великого строительства церковного: Воспоминания членов Священного Собора Православной Российской Церкви 1917–1918 гг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ПСТГУ, 2009.</w:t>
      </w:r>
    </w:p>
    <w:p w:rsidR="00C70DAC" w:rsidRPr="00C70DAC" w:rsidRDefault="00C70DAC" w:rsidP="00C70D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Современники о Патриархе Тихоне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ост. и </w:t>
      </w: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 М. Губонин. В 2-х т. М.: ПСТГУ, 2012 (Второй том посвящен Поместному Собору).</w:t>
      </w:r>
    </w:p>
    <w:p w:rsidR="00C70DAC" w:rsidRPr="00C70DAC" w:rsidRDefault="00C70DAC" w:rsidP="00C70D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Нестор (Анисимов), митр. Расстрел московского Кремля. 1918 [Электр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</w:t>
      </w:r>
      <w:hyperlink r:id="rId5" w:history="1">
        <w:r w:rsidRPr="00C70D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http://www.pravmir.ru/rasstrel-moskovskogo-kremlya/</w:t>
        </w:r>
      </w:hyperlink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DAC" w:rsidRPr="00C70DAC" w:rsidRDefault="00C70DAC" w:rsidP="00C70DAC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0DAC" w:rsidRP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Основная литература:</w:t>
      </w:r>
    </w:p>
    <w:p w:rsidR="00C70DAC" w:rsidRPr="00C70DAC" w:rsidRDefault="00C70DAC" w:rsidP="00C70D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Пострадавшие за веру и Церковь Христову (1917–1927) / Сост. Головкова Л.А., </w:t>
      </w: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Хайлова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М.: ПСТГУ, 2012. 655 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DAC" w:rsidRPr="00C70DAC" w:rsidRDefault="00C70DAC" w:rsidP="00C70D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Русская Церковь в ХХ веке / </w:t>
      </w: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Беглов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А.Л., Васильева О.Ю., Журавский А.В. и др. М.: Сретенский </w:t>
      </w: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2015. 800 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DAC" w:rsidRPr="00C70DAC" w:rsidRDefault="00C70DAC" w:rsidP="00C70D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Шкаровский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Русская Церковь в ХХ веке. М., 2005.</w:t>
      </w:r>
    </w:p>
    <w:p w:rsidR="00C70DAC" w:rsidRP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0DAC" w:rsidRP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Дополнительная литература:</w:t>
      </w:r>
    </w:p>
    <w:p w:rsidR="00C70DAC" w:rsidRPr="00C70DAC" w:rsidRDefault="00C70DAC" w:rsidP="00C70D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Воробьев В., </w:t>
      </w: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Житие </w:t>
      </w: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свт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 Тихона, Патриарха Московского и всея Руси [Электр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</w:t>
      </w:r>
      <w:hyperlink r:id="rId6" w:history="1">
        <w:r w:rsidRPr="00C70D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http://www.pravoslavie.ru/41953.html</w:t>
        </w:r>
      </w:hyperlink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DAC" w:rsidRPr="00C70DAC" w:rsidRDefault="00C70DAC" w:rsidP="00C70D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Вострышев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Патриарх Тихон / Серия ЖЗЛ. М., 2004.</w:t>
      </w:r>
    </w:p>
    <w:p w:rsidR="00C70DAC" w:rsidRPr="00C70DAC" w:rsidRDefault="00C70DAC" w:rsidP="00C70D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Кашеваров А.И. Православная Российская Церковь и Советское государство (1917–1922). М., 2005.</w:t>
      </w:r>
    </w:p>
    <w:p w:rsidR="00C70DAC" w:rsidRPr="00C70DAC" w:rsidRDefault="00C70DAC" w:rsidP="00C70D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Ореханов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</w:t>
      </w: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свящ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пути к Собору. Церковные реформы и первая русская революция. М., ПСТБИ, 2002.</w:t>
      </w:r>
    </w:p>
    <w:p w:rsidR="00C70DAC" w:rsidRPr="00C70DAC" w:rsidRDefault="00C70DAC" w:rsidP="00C70D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Православная энциклопедия / Под общ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ед. Патриарха Московского и всея Руси Алексия II / Том "Русская православная Церковь". М.: Церковно-научный центр Русской Православной Церкви "Православная энциклопедия", 2000.</w:t>
      </w:r>
    </w:p>
    <w:p w:rsidR="00C70DAC" w:rsidRPr="00C70DAC" w:rsidRDefault="00C70DAC" w:rsidP="00C70D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Цыпин В., </w:t>
      </w: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История Русской Православной Церкви: синодальный и новейший периоды. 2-е изд., </w:t>
      </w: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М.: Сретенский </w:t>
      </w: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., МДА, 2006.</w:t>
      </w:r>
    </w:p>
    <w:p w:rsidR="00C70DAC" w:rsidRP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0DAC" w:rsidRP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II.  «Русское Присутствие на Святой Земле»</w:t>
      </w:r>
    </w:p>
    <w:p w:rsidR="00C70DAC" w:rsidRP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тема географически локализована и посвящена русскому паломничеству на Святую Землю. Тема также приурочена к юбилеям 2017 года:</w:t>
      </w:r>
    </w:p>
    <w:p w:rsidR="00C70DAC" w:rsidRPr="00C70DAC" w:rsidRDefault="00C70DAC" w:rsidP="00C70DA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200-летие со дня рождения архимандрита Антонина (Капустина; 1817–1894) – самого известного начальника духовной миссии в Иерусалиме, выдающегося пастыря, ученого-византиниста, начальника Русской духовной миссии в Иерусалиме, при котором ее деятельность достигла наибольшего расцвета в дореволюционный период.</w:t>
      </w:r>
    </w:p>
    <w:p w:rsidR="00C70DAC" w:rsidRPr="00C70DAC" w:rsidRDefault="00C70DAC" w:rsidP="00C70DA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170-летие основания Русской миссии в Иерусалиме (1847 г.)</w:t>
      </w:r>
    </w:p>
    <w:p w:rsidR="00C70DAC" w:rsidRP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0DAC" w:rsidRPr="00C70DAC" w:rsidRDefault="00C70DAC" w:rsidP="00C70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Примерное содержание темы:</w:t>
      </w:r>
    </w:p>
    <w:p w:rsidR="00C70DAC" w:rsidRPr="00C70DAC" w:rsidRDefault="00C70DAC" w:rsidP="00C70DA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Святой земли для христиан. Русская традиция паломничества в Святую землю.</w:t>
      </w:r>
    </w:p>
    <w:p w:rsidR="00C70DAC" w:rsidRPr="00C70DAC" w:rsidRDefault="00C70DAC" w:rsidP="00C70DA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Духовная Миссия в Иерусалиме: цели создания и плоды деятельности.</w:t>
      </w:r>
    </w:p>
    <w:p w:rsidR="00C70DAC" w:rsidRPr="00C70DAC" w:rsidRDefault="00C70DAC" w:rsidP="00C70DA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деятели Русской Духовной Миссии на Святой Земле и результаты их трудов.</w:t>
      </w:r>
    </w:p>
    <w:p w:rsidR="00C70DAC" w:rsidRPr="00C70DAC" w:rsidRDefault="00C70DAC" w:rsidP="00C70DA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православные храмы и монастыри на Святой Земле; их связь со значимыми местами библейской истории.</w:t>
      </w:r>
    </w:p>
    <w:p w:rsidR="00C70DAC" w:rsidRPr="00C70DAC" w:rsidRDefault="00C70DAC" w:rsidP="00C70DA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Императорское Православное Палестинское общество; роль царской фамилии в создании и деятельности общества. </w:t>
      </w:r>
    </w:p>
    <w:p w:rsidR="00C70DAC" w:rsidRPr="00C70DAC" w:rsidRDefault="00C70DAC" w:rsidP="00C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источников и литературы:</w:t>
      </w:r>
    </w:p>
    <w:p w:rsidR="00C70DAC" w:rsidRPr="00C70DAC" w:rsidRDefault="00C70DAC" w:rsidP="00C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Источники:</w:t>
      </w:r>
    </w:p>
    <w:p w:rsidR="00C70DAC" w:rsidRPr="00C70DAC" w:rsidRDefault="00C70DAC" w:rsidP="00C70DA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Житие и хождение игумена Даниила из русской земли / Перевод и комментарии М. Г. Прохорова [Электр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</w:t>
      </w:r>
      <w:hyperlink r:id="rId7" w:history="1">
        <w:r w:rsidRPr="00C70D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http://lib.pushkinskijdom.ru/Default.aspx?tabid=4934</w:t>
        </w:r>
      </w:hyperlink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DAC" w:rsidRPr="00C70DAC" w:rsidRDefault="00C70DAC" w:rsidP="00C70DA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Россия в Святой Земле: Документы и материалы. В 2-х т. / Сост. и ред. Н.Н. Лисового. М.: 2000 [Электр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</w:t>
      </w:r>
      <w:hyperlink r:id="rId8" w:history="1">
        <w:r w:rsidRPr="00C70D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http://www.ippo.ru/ruspal/article/rossiya-v-svyatoy-zemle-dokumenty-i-materialy-v-2--202066</w:t>
        </w:r>
      </w:hyperlink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DAC" w:rsidRPr="00C70DAC" w:rsidRDefault="00C70DAC" w:rsidP="00C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0DAC" w:rsidRPr="00C70DAC" w:rsidRDefault="00C70DAC" w:rsidP="00C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Литература:</w:t>
      </w:r>
    </w:p>
    <w:p w:rsidR="00C70DAC" w:rsidRPr="00C70DAC" w:rsidRDefault="00C70DAC" w:rsidP="00C70D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Лисовой Н. Н. Краткий очерк о русской духовной миссии в Иерусалиме [Электр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 </w:t>
      </w:r>
      <w:hyperlink r:id="rId9" w:history="1">
        <w:r w:rsidRPr="00C70D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http://www.ippo.ru/historyippo/article/russkoe-duhovnoe-prisutstvie-v-svyatoy-zemle-v-xix-200501</w:t>
        </w:r>
      </w:hyperlink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DAC" w:rsidRPr="00C70DAC" w:rsidRDefault="00C70DAC" w:rsidP="00C70D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Лисовой Н. Н. Святая Русь на Святой земле: </w:t>
      </w:r>
      <w:hyperlink r:id="rId10" w:history="1">
        <w:r w:rsidRPr="00C70D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http://www.ippo.ru/historyippo/article/svyataya-rus-na-svyatoy-zemle-nn-lisovoy--200392</w:t>
        </w:r>
      </w:hyperlink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DAC" w:rsidRPr="00C70DAC" w:rsidRDefault="00C70DAC" w:rsidP="00C70D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Фонкич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Б.Л. Антонин (Капустин), </w:t>
      </w:r>
      <w:proofErr w:type="spell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архим</w:t>
      </w:r>
      <w:proofErr w:type="spell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 // ПЭ. М., 2001. Т. 2. С. 684–686 [Электр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есурс]:   </w:t>
      </w:r>
      <w:hyperlink r:id="rId11" w:history="1">
        <w:r w:rsidRPr="00C70D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http://www.pravenc.ru/text/114026.html</w:t>
        </w:r>
      </w:hyperlink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DAC" w:rsidRPr="00C70DAC" w:rsidRDefault="00C70DAC" w:rsidP="00C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0DAC" w:rsidRPr="00C70DAC" w:rsidRDefault="00C70DAC" w:rsidP="00C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Полезные сайты:</w:t>
      </w:r>
    </w:p>
    <w:p w:rsidR="00C70DAC" w:rsidRPr="00C70DAC" w:rsidRDefault="00C70DAC" w:rsidP="00C70DA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Императорское Православное Палестинское общество: </w:t>
      </w:r>
      <w:hyperlink r:id="rId12" w:history="1">
        <w:r w:rsidRPr="00C70D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http://www.ippo.ru</w:t>
        </w:r>
      </w:hyperlink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(особенно полезны разделы «История», «Россия и библейский регион», «Наука. Археология. 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Издания»)</w:t>
      </w:r>
      <w:proofErr w:type="gramEnd"/>
    </w:p>
    <w:p w:rsidR="00C70DAC" w:rsidRPr="00C70DAC" w:rsidRDefault="00C70DAC" w:rsidP="00C70DA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духовная миссия в Иерусалиме: </w:t>
      </w:r>
      <w:hyperlink r:id="rId13" w:history="1">
        <w:r w:rsidRPr="00C70D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http://rusdm.ru</w:t>
        </w:r>
      </w:hyperlink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(особенно полезны разделы «Миссия. История», «Святая Земля. </w:t>
      </w:r>
      <w:proofErr w:type="gramStart"/>
      <w:r w:rsidRPr="00C70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Путеводитель»).</w:t>
      </w:r>
      <w:proofErr w:type="gramEnd"/>
    </w:p>
    <w:p w:rsidR="00C70DAC" w:rsidRPr="00C70DAC" w:rsidRDefault="00C70DAC" w:rsidP="00C70D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0DA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367CE6" w:rsidRDefault="00367CE6" w:rsidP="00C70DAC"/>
    <w:sectPr w:rsidR="00367CE6" w:rsidSect="00367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C58F5"/>
    <w:multiLevelType w:val="multilevel"/>
    <w:tmpl w:val="D366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45313"/>
    <w:multiLevelType w:val="multilevel"/>
    <w:tmpl w:val="9DB21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354D0"/>
    <w:multiLevelType w:val="multilevel"/>
    <w:tmpl w:val="F742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34E40"/>
    <w:multiLevelType w:val="multilevel"/>
    <w:tmpl w:val="4B14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2F515B"/>
    <w:multiLevelType w:val="multilevel"/>
    <w:tmpl w:val="C4F6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FF43F2"/>
    <w:multiLevelType w:val="multilevel"/>
    <w:tmpl w:val="B4B6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65BCF"/>
    <w:multiLevelType w:val="multilevel"/>
    <w:tmpl w:val="E1F8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807BF3"/>
    <w:multiLevelType w:val="multilevel"/>
    <w:tmpl w:val="B508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83059"/>
    <w:multiLevelType w:val="multilevel"/>
    <w:tmpl w:val="F4C6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FF21D7"/>
    <w:multiLevelType w:val="multilevel"/>
    <w:tmpl w:val="B7E0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63108C"/>
    <w:multiLevelType w:val="multilevel"/>
    <w:tmpl w:val="02D05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70DAC"/>
    <w:rsid w:val="00367CE6"/>
    <w:rsid w:val="00C70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E6"/>
  </w:style>
  <w:style w:type="paragraph" w:styleId="1">
    <w:name w:val="heading 1"/>
    <w:basedOn w:val="a"/>
    <w:link w:val="10"/>
    <w:uiPriority w:val="9"/>
    <w:qFormat/>
    <w:rsid w:val="00C70D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D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0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DAC"/>
    <w:rPr>
      <w:b/>
      <w:bCs/>
    </w:rPr>
  </w:style>
  <w:style w:type="character" w:styleId="a5">
    <w:name w:val="Emphasis"/>
    <w:basedOn w:val="a0"/>
    <w:uiPriority w:val="20"/>
    <w:qFormat/>
    <w:rsid w:val="00C70DAC"/>
    <w:rPr>
      <w:i/>
      <w:iCs/>
    </w:rPr>
  </w:style>
  <w:style w:type="character" w:customStyle="1" w:styleId="apple-converted-space">
    <w:name w:val="apple-converted-space"/>
    <w:basedOn w:val="a0"/>
    <w:rsid w:val="00C70DAC"/>
  </w:style>
  <w:style w:type="character" w:styleId="a6">
    <w:name w:val="Hyperlink"/>
    <w:basedOn w:val="a0"/>
    <w:uiPriority w:val="99"/>
    <w:semiHidden/>
    <w:unhideWhenUsed/>
    <w:rsid w:val="00C70D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po.ru/ruspal/article/rossiya-v-svyatoy-zemle-dokumenty-i-materialy-v-2--202066" TargetMode="External"/><Relationship Id="rId13" Type="http://schemas.openxmlformats.org/officeDocument/2006/relationships/hyperlink" Target="http://rusd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.pushkinskijdom.ru/Default.aspx?tabid=4934" TargetMode="External"/><Relationship Id="rId12" Type="http://schemas.openxmlformats.org/officeDocument/2006/relationships/hyperlink" Target="http://www.ipp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oslavie.ru/41953.html" TargetMode="External"/><Relationship Id="rId11" Type="http://schemas.openxmlformats.org/officeDocument/2006/relationships/hyperlink" Target="http://www.pravenc.ru/text/114026.html" TargetMode="External"/><Relationship Id="rId5" Type="http://schemas.openxmlformats.org/officeDocument/2006/relationships/hyperlink" Target="http://www.pravmir.ru/rasstrel-moskovskogo-kremlya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ippo.ru/historyippo/article/svyataya-rus-na-svyatoy-zemle-nn-lisovoy--2003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po.ru/historyippo/article/russkoe-duhovnoe-prisutstvie-v-svyatoy-zemle-v-xix-20050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997</Words>
  <Characters>5684</Characters>
  <Application>Microsoft Office Word</Application>
  <DocSecurity>0</DocSecurity>
  <Lines>47</Lines>
  <Paragraphs>13</Paragraphs>
  <ScaleCrop>false</ScaleCrop>
  <Company/>
  <LinksUpToDate>false</LinksUpToDate>
  <CharactersWithSpaces>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Библиотека_2</dc:creator>
  <cp:lastModifiedBy>Библиотека_2</cp:lastModifiedBy>
  <cp:revision>1</cp:revision>
  <dcterms:created xsi:type="dcterms:W3CDTF">2016-12-24T08:24:00Z</dcterms:created>
  <dcterms:modified xsi:type="dcterms:W3CDTF">2016-12-24T08:26:00Z</dcterms:modified>
</cp:coreProperties>
</file>